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0" w:type="dxa"/>
        <w:tblInd w:w="-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816"/>
        <w:gridCol w:w="1216"/>
        <w:gridCol w:w="1216"/>
        <w:gridCol w:w="2336"/>
        <w:gridCol w:w="3456"/>
      </w:tblGrid>
      <w:tr w:rsidR="0004074D" w:rsidRPr="0004074D" w14:paraId="49FAD9E5" w14:textId="77777777" w:rsidTr="00861AD6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513B" w14:textId="77777777" w:rsidR="0004074D" w:rsidRPr="0004074D" w:rsidRDefault="0004074D" w:rsidP="000407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"/>
            </w:tblGrid>
            <w:tr w:rsidR="0004074D" w:rsidRPr="0004074D" w14:paraId="30D845A8" w14:textId="77777777">
              <w:trPr>
                <w:trHeight w:val="300"/>
                <w:tblCellSpacing w:w="0" w:type="dxa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A14AF" w14:textId="77777777" w:rsidR="0004074D" w:rsidRPr="0004074D" w:rsidRDefault="0004074D" w:rsidP="0004074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</w:tbl>
          <w:p w14:paraId="73F50DD4" w14:textId="77777777" w:rsidR="0004074D" w:rsidRPr="0004074D" w:rsidRDefault="0004074D" w:rsidP="000407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6904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809D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EFC8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C950" w14:textId="77777777" w:rsidR="00F40D38" w:rsidRDefault="00F40D38" w:rsidP="00477E77">
            <w:pPr>
              <w:spacing w:after="0" w:line="240" w:lineRule="auto"/>
              <w:ind w:left="-515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27D5CD11" w14:textId="77777777" w:rsidR="0004074D" w:rsidRPr="00F40D38" w:rsidRDefault="00D025E5" w:rsidP="00F40D38">
            <w:pPr>
              <w:spacing w:after="0" w:line="240" w:lineRule="auto"/>
              <w:ind w:left="-515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ANEXO 4</w:t>
            </w: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D832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4074D" w:rsidRPr="00363B47" w14:paraId="05FE9B59" w14:textId="77777777" w:rsidTr="00861AD6">
        <w:trPr>
          <w:trHeight w:val="315"/>
        </w:trPr>
        <w:tc>
          <w:tcPr>
            <w:tcW w:w="10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F6F7" w14:textId="45B3E960" w:rsidR="00D025E5" w:rsidRPr="00363B47" w:rsidRDefault="00D025E5" w:rsidP="00363B47">
            <w:pPr>
              <w:pStyle w:val="Prrafodelista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95E50F" wp14:editId="3B152868">
                      <wp:simplePos x="0" y="0"/>
                      <wp:positionH relativeFrom="column">
                        <wp:posOffset>5513070</wp:posOffset>
                      </wp:positionH>
                      <wp:positionV relativeFrom="paragraph">
                        <wp:posOffset>81280</wp:posOffset>
                      </wp:positionV>
                      <wp:extent cx="791210" cy="927735"/>
                      <wp:effectExtent l="0" t="0" r="27940" b="24765"/>
                      <wp:wrapNone/>
                      <wp:docPr id="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1571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CC9855" w14:textId="77777777" w:rsidR="00D025E5" w:rsidRDefault="00D025E5" w:rsidP="00D025E5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</w:pPr>
                                </w:p>
                                <w:p w14:paraId="45FCEEA3" w14:textId="77777777" w:rsidR="00D025E5" w:rsidRPr="00D025E5" w:rsidRDefault="00D025E5" w:rsidP="00D025E5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D025E5">
                                    <w:rPr>
                                      <w:sz w:val="28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5E5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" o:spid="_x0000_s1026" type="#_x0000_t202" style="position:absolute;left:0;text-align:left;margin-left:434.1pt;margin-top:6.4pt;width:62.3pt;height:7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8MfgIAAIwFAAAOAAAAZHJzL2Uyb0RvYy54bWysVEtPGzEQvlfqf7B8L5sEQkrEBqUgqkqo&#10;oELF2fHaxMLrce1JdtNf37F384Byoepld+z55vV5Zs4v2tqytQrRgCv58GjAmXISKuOeSv7z4frT&#10;Z84iClcJC06VfKMiv5h9/HDe+KkawRJspQIjJy5OG1/yJaKfFkWUS1WLeAReOVJqCLVAOoanogqi&#10;Ie+1LUaDwWnRQKh8AKlipNurTsln2b/WSuKt1lEhsyWn3DB/Q/4u0reYnYvpUxB+aWSfhviHLGph&#10;HAXduboSKNgqmL9c1UYGiKDxSEJdgNZGqlwDVTMcvKrmfim8yrUQOdHvaIr/z638vr73d4Fh+wVa&#10;esBESOPjNNJlqqfVoU5/ypSRnijc7GhTLTJJl5Oz4Xgy5EyS6mw0mRyPk5dib+xDxK8KapaEkgd6&#10;lUyWWN9E7KBbSIoVwZrq2libD6kT1KUNbC3oDS3mFMn5C5R1rCn56fF4kB2/0CXXO/uFFfK5T+8A&#10;Rf6sS+FU7pk+rT0RWcKNVQlj3Q+lmakyH2/kKKRUbpdnRieUporeY9jj91m9x7irgyxyZHC4M66N&#10;g9Cx9JLa6nlLre7w9IYHdScR20XbN8gCqg31TYBupKKX14aIvhER70SgGaJWob2At/TRFuh1oJc4&#10;W0L4/dZ9wlNrk5azhmay5PHXSgTFmf3mqOnPhicnaYjz4WQ8GdEhHGoWhxq3qi+BWoY6k7LLYsKj&#10;3Yo6QP1I62OeopJKOEmxS45b8RK7TUHrR6r5PINobL3AG3fvZXKd6E0N9tA+iuD7BkeajO+wnV4x&#10;fdXnHTZZOpivELTJQ5AI7ljtiaeRz2PUr6e0Uw7PGbVforM/AAAA//8DAFBLAwQUAAYACAAAACEA&#10;EewR2dsAAAAKAQAADwAAAGRycy9kb3ducmV2LnhtbEyPwU7DMBBE70j8g7VI3KhDJConxKkAFS6c&#10;aBHnbezaFrEd2W4a/p7tCW67O6PZN91m8SObdcouBgn3qwqYDkNULhgJn/vXOwEsFwwKxxi0hB+d&#10;YdNfX3XYqngOH3reFcMoJOQWJdhSppbzPFjtMa/ipANpx5g8FlqT4SrhmcL9yOuqWnOPLtAHi5N+&#10;sXr43p28hO2zacwgMNmtUM7Ny9fx3bxJeXuzPD0CK3opf2a44BM69MR0iKegMhsliLWoyUpCTRXI&#10;0DSX4UCHB9EA7zv+v0L/CwAA//8DAFBLAQItABQABgAIAAAAIQC2gziS/gAAAOEBAAATAAAAAAAA&#10;AAAAAAAAAAAAAABbQ29udGVudF9UeXBlc10ueG1sUEsBAi0AFAAGAAgAAAAhADj9If/WAAAAlAEA&#10;AAsAAAAAAAAAAAAAAAAALwEAAF9yZWxzLy5yZWxzUEsBAi0AFAAGAAgAAAAhAO4kPwx+AgAAjAUA&#10;AA4AAAAAAAAAAAAAAAAALgIAAGRycy9lMm9Eb2MueG1sUEsBAi0AFAAGAAgAAAAhABHsEdnbAAAA&#10;CgEAAA8AAAAAAAAAAAAAAAAA2AQAAGRycy9kb3ducmV2LnhtbFBLBQYAAAAABAAEAPMAAADgBQAA&#10;AAA=&#10;" fillcolor="white [3201]" strokeweight=".5pt">
                      <v:textbox>
                        <w:txbxContent>
                          <w:p w14:paraId="6ACC9855" w14:textId="77777777" w:rsidR="00D025E5" w:rsidRDefault="00D025E5" w:rsidP="00D025E5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</w:pPr>
                          </w:p>
                          <w:p w14:paraId="45FCEEA3" w14:textId="77777777" w:rsidR="00D025E5" w:rsidRPr="00D025E5" w:rsidRDefault="00D025E5" w:rsidP="00D025E5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 w:rsidRPr="00D025E5">
                              <w:rPr>
                                <w:sz w:val="28"/>
                              </w:rPr>
                              <w:t>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60343A" w14:textId="65CBB43A" w:rsidR="00D025E5" w:rsidRDefault="00166AA7" w:rsidP="00166AA7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161F48F" wp14:editId="559ACAB3">
                  <wp:simplePos x="0" y="0"/>
                  <wp:positionH relativeFrom="column">
                    <wp:posOffset>-2142490</wp:posOffset>
                  </wp:positionH>
                  <wp:positionV relativeFrom="paragraph">
                    <wp:posOffset>-1270</wp:posOffset>
                  </wp:positionV>
                  <wp:extent cx="2122170" cy="669290"/>
                  <wp:effectExtent l="0" t="0" r="0" b="0"/>
                  <wp:wrapThrough wrapText="bothSides">
                    <wp:wrapPolygon edited="0">
                      <wp:start x="2327" y="0"/>
                      <wp:lineTo x="1163" y="3074"/>
                      <wp:lineTo x="388" y="8607"/>
                      <wp:lineTo x="582" y="11066"/>
                      <wp:lineTo x="582" y="14140"/>
                      <wp:lineTo x="4460" y="19059"/>
                      <wp:lineTo x="6592" y="20288"/>
                      <wp:lineTo x="18032" y="20288"/>
                      <wp:lineTo x="19971" y="19059"/>
                      <wp:lineTo x="21135" y="15985"/>
                      <wp:lineTo x="21329" y="5533"/>
                      <wp:lineTo x="19390" y="4304"/>
                      <wp:lineTo x="3878" y="0"/>
                      <wp:lineTo x="2327" y="0"/>
                    </wp:wrapPolygon>
                  </wp:wrapThrough>
                  <wp:docPr id="22" name="Imagen 1" descr="Interfaz de usuario gráfica, Aplicación, Team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2" descr="Interfaz de usuario gráfica, Aplicación, Teams&#10;&#10;Descripción generada automáticamen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6" t="8436" r="64178" b="84360"/>
                          <a:stretch/>
                        </pic:blipFill>
                        <pic:spPr bwMode="auto">
                          <a:xfrm>
                            <a:off x="0" y="0"/>
                            <a:ext cx="2122170" cy="6692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   </w:t>
            </w:r>
            <w:r w:rsidR="00D025E5" w:rsidRPr="00E90F1C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NOMBRAMIENTO DEL COMITÉ DE ÉTICA</w:t>
            </w:r>
          </w:p>
          <w:p w14:paraId="6AC06E62" w14:textId="77777777" w:rsidR="00D025E5" w:rsidRPr="00363B47" w:rsidRDefault="00D025E5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3579338" w14:textId="77777777" w:rsidR="00D025E5" w:rsidRPr="00363B47" w:rsidRDefault="00D025E5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1B7C196" w14:textId="77777777" w:rsidR="00D025E5" w:rsidRPr="00363B47" w:rsidRDefault="00D025E5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18A3CE3" w14:textId="77777777" w:rsidR="000D5D8F" w:rsidRPr="00363B47" w:rsidRDefault="000D5D8F" w:rsidP="00363B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F4E7615" w14:textId="77777777" w:rsidR="00D025E5" w:rsidRPr="00363B47" w:rsidRDefault="00D025E5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014D524" w14:textId="77777777" w:rsidR="00363B47" w:rsidRDefault="00363B47" w:rsidP="00363B47">
            <w:pPr>
              <w:pStyle w:val="Texto"/>
              <w:spacing w:after="120" w:line="276" w:lineRule="auto"/>
              <w:ind w:left="350" w:firstLine="0"/>
              <w:rPr>
                <w:sz w:val="20"/>
                <w:szCs w:val="20"/>
              </w:rPr>
            </w:pPr>
          </w:p>
          <w:p w14:paraId="6A41CB1C" w14:textId="77777777" w:rsidR="00861AD6" w:rsidRPr="0052545B" w:rsidRDefault="000D5D8F" w:rsidP="00363B47">
            <w:pPr>
              <w:pStyle w:val="Texto"/>
              <w:spacing w:after="120" w:line="276" w:lineRule="auto"/>
              <w:ind w:left="720" w:firstLine="0"/>
              <w:rPr>
                <w:i/>
                <w:color w:val="BFBFBF" w:themeColor="background1" w:themeShade="BF"/>
                <w:sz w:val="20"/>
                <w:szCs w:val="20"/>
              </w:rPr>
            </w:pPr>
            <w:r w:rsidRPr="00363B47">
              <w:rPr>
                <w:sz w:val="20"/>
                <w:szCs w:val="20"/>
              </w:rPr>
              <w:t xml:space="preserve">En la ciudad de </w:t>
            </w:r>
            <w:r w:rsidR="00861AD6" w:rsidRPr="0052545B">
              <w:rPr>
                <w:i/>
                <w:color w:val="BFBFBF" w:themeColor="background1" w:themeShade="BF"/>
                <w:sz w:val="20"/>
                <w:szCs w:val="20"/>
              </w:rPr>
              <w:t>(nombre de la ciudad),</w:t>
            </w:r>
            <w:r w:rsidR="00861AD6" w:rsidRPr="0052545B">
              <w:rPr>
                <w:color w:val="BFBFBF" w:themeColor="background1" w:themeShade="BF"/>
                <w:sz w:val="20"/>
                <w:szCs w:val="20"/>
              </w:rPr>
              <w:t xml:space="preserve"> </w:t>
            </w:r>
            <w:r w:rsidR="00861AD6" w:rsidRPr="00363B47">
              <w:rPr>
                <w:sz w:val="20"/>
                <w:szCs w:val="20"/>
              </w:rPr>
              <w:t xml:space="preserve">Coahuila., siendo las </w:t>
            </w:r>
            <w:r w:rsidR="00861AD6" w:rsidRPr="0052545B">
              <w:rPr>
                <w:i/>
                <w:color w:val="BFBFBF" w:themeColor="background1" w:themeShade="BF"/>
                <w:sz w:val="20"/>
                <w:szCs w:val="20"/>
              </w:rPr>
              <w:t>(horas)</w:t>
            </w:r>
            <w:r w:rsidR="00861AD6" w:rsidRPr="0052545B">
              <w:rPr>
                <w:color w:val="BFBFBF" w:themeColor="background1" w:themeShade="BF"/>
                <w:sz w:val="20"/>
                <w:szCs w:val="20"/>
              </w:rPr>
              <w:t xml:space="preserve"> </w:t>
            </w:r>
            <w:r w:rsidR="00861AD6" w:rsidRPr="00363B47">
              <w:rPr>
                <w:sz w:val="20"/>
                <w:szCs w:val="20"/>
              </w:rPr>
              <w:t xml:space="preserve">del día de </w:t>
            </w:r>
            <w:r w:rsidR="00861AD6" w:rsidRPr="0052545B">
              <w:rPr>
                <w:i/>
                <w:color w:val="BFBFBF" w:themeColor="background1" w:themeShade="BF"/>
                <w:sz w:val="20"/>
                <w:szCs w:val="20"/>
              </w:rPr>
              <w:t>(Mes)</w:t>
            </w:r>
            <w:r w:rsidRPr="0052545B">
              <w:rPr>
                <w:color w:val="BFBFBF" w:themeColor="background1" w:themeShade="BF"/>
                <w:sz w:val="20"/>
                <w:szCs w:val="20"/>
              </w:rPr>
              <w:t xml:space="preserve"> </w:t>
            </w:r>
            <w:r w:rsidRPr="00363B47">
              <w:rPr>
                <w:sz w:val="20"/>
                <w:szCs w:val="20"/>
              </w:rPr>
              <w:t xml:space="preserve">del </w:t>
            </w:r>
            <w:r w:rsidR="00861AD6" w:rsidRPr="0052545B">
              <w:rPr>
                <w:i/>
                <w:color w:val="BFBFBF" w:themeColor="background1" w:themeShade="BF"/>
                <w:sz w:val="20"/>
                <w:szCs w:val="20"/>
              </w:rPr>
              <w:t>(año)</w:t>
            </w:r>
            <w:r w:rsidRPr="0052545B">
              <w:rPr>
                <w:i/>
                <w:color w:val="BFBFBF" w:themeColor="background1" w:themeShade="BF"/>
                <w:sz w:val="20"/>
                <w:szCs w:val="20"/>
              </w:rPr>
              <w:t>,</w:t>
            </w:r>
            <w:r w:rsidRPr="0052545B">
              <w:rPr>
                <w:color w:val="BFBFBF" w:themeColor="background1" w:themeShade="BF"/>
                <w:sz w:val="20"/>
                <w:szCs w:val="20"/>
              </w:rPr>
              <w:t xml:space="preserve"> </w:t>
            </w:r>
            <w:r w:rsidR="00861AD6" w:rsidRPr="00363B47">
              <w:rPr>
                <w:sz w:val="20"/>
                <w:szCs w:val="20"/>
              </w:rPr>
              <w:t xml:space="preserve">de referencia al </w:t>
            </w:r>
            <w:r w:rsidRPr="00363B47">
              <w:rPr>
                <w:sz w:val="20"/>
                <w:szCs w:val="20"/>
              </w:rPr>
              <w:t xml:space="preserve">Modelo Estatal del Marco Integrado de Control Interno (MEMICI) y </w:t>
            </w:r>
            <w:r w:rsidR="00861AD6" w:rsidRPr="00363B47">
              <w:rPr>
                <w:sz w:val="20"/>
                <w:szCs w:val="20"/>
              </w:rPr>
              <w:t>en cumplimiento a los “Lineamientos Generales para propiciar la Integridad a través de la conformación de Comités de Ética en la Administración Pública Estatal”, ha quedado conformado e</w:t>
            </w:r>
            <w:r w:rsidRPr="00363B47">
              <w:rPr>
                <w:sz w:val="20"/>
                <w:szCs w:val="20"/>
              </w:rPr>
              <w:t>l Comité de Ética</w:t>
            </w:r>
            <w:r w:rsidR="0052545B">
              <w:rPr>
                <w:sz w:val="20"/>
                <w:szCs w:val="20"/>
              </w:rPr>
              <w:t xml:space="preserve"> de</w:t>
            </w:r>
            <w:r w:rsidR="00861AD6" w:rsidRPr="00363B47">
              <w:rPr>
                <w:sz w:val="20"/>
                <w:szCs w:val="20"/>
              </w:rPr>
              <w:t xml:space="preserve"> </w:t>
            </w:r>
            <w:r w:rsidR="00861AD6" w:rsidRPr="0052545B">
              <w:rPr>
                <w:i/>
                <w:color w:val="BFBFBF" w:themeColor="background1" w:themeShade="BF"/>
                <w:sz w:val="20"/>
                <w:szCs w:val="20"/>
              </w:rPr>
              <w:t>(Nombre de la Institución).</w:t>
            </w:r>
          </w:p>
          <w:p w14:paraId="7919F185" w14:textId="77777777" w:rsidR="00861AD6" w:rsidRPr="00363B47" w:rsidRDefault="00861AD6" w:rsidP="00363B47">
            <w:pPr>
              <w:pStyle w:val="Texto"/>
              <w:spacing w:after="120" w:line="276" w:lineRule="auto"/>
              <w:ind w:left="350" w:firstLine="0"/>
              <w:rPr>
                <w:sz w:val="20"/>
                <w:szCs w:val="20"/>
              </w:rPr>
            </w:pPr>
          </w:p>
          <w:p w14:paraId="73538149" w14:textId="77777777" w:rsidR="000D5D8F" w:rsidRPr="00363B47" w:rsidRDefault="00861AD6" w:rsidP="00363B47">
            <w:pPr>
              <w:pStyle w:val="Texto"/>
              <w:spacing w:after="120" w:line="276" w:lineRule="auto"/>
              <w:ind w:left="720" w:firstLine="0"/>
              <w:jc w:val="center"/>
              <w:rPr>
                <w:b/>
                <w:sz w:val="20"/>
                <w:szCs w:val="20"/>
              </w:rPr>
            </w:pPr>
            <w:r w:rsidRPr="00363B47">
              <w:rPr>
                <w:b/>
                <w:sz w:val="20"/>
                <w:szCs w:val="20"/>
              </w:rPr>
              <w:t>OBJETIVO</w:t>
            </w:r>
          </w:p>
          <w:p w14:paraId="6593C507" w14:textId="77777777" w:rsidR="00861AD6" w:rsidRPr="00363B47" w:rsidRDefault="00861AD6" w:rsidP="00363B47">
            <w:pPr>
              <w:pStyle w:val="Texto"/>
              <w:spacing w:after="120" w:line="276" w:lineRule="auto"/>
              <w:ind w:left="720" w:firstLine="0"/>
              <w:jc w:val="center"/>
              <w:rPr>
                <w:b/>
                <w:sz w:val="20"/>
                <w:szCs w:val="20"/>
              </w:rPr>
            </w:pPr>
            <w:r w:rsidRPr="00363B47">
              <w:rPr>
                <w:b/>
                <w:sz w:val="20"/>
                <w:szCs w:val="20"/>
              </w:rPr>
              <w:t>“Promover y propiciar la integridad e implementar acciones permanentes que favorezcan el comportamiento ético”</w:t>
            </w:r>
          </w:p>
          <w:p w14:paraId="70FA92F4" w14:textId="77777777" w:rsidR="0092526F" w:rsidRDefault="0092526F" w:rsidP="00363B47">
            <w:pPr>
              <w:pStyle w:val="Texto"/>
              <w:spacing w:after="120" w:line="276" w:lineRule="auto"/>
              <w:ind w:left="350" w:firstLine="0"/>
              <w:jc w:val="center"/>
              <w:rPr>
                <w:sz w:val="20"/>
                <w:szCs w:val="20"/>
              </w:rPr>
            </w:pPr>
          </w:p>
          <w:p w14:paraId="57E48CAE" w14:textId="77777777" w:rsidR="0092526F" w:rsidRDefault="0092526F" w:rsidP="00363B47">
            <w:pPr>
              <w:pStyle w:val="Texto"/>
              <w:spacing w:after="120" w:line="276" w:lineRule="auto"/>
              <w:ind w:left="1202" w:hanging="568"/>
              <w:jc w:val="left"/>
              <w:rPr>
                <w:sz w:val="20"/>
                <w:szCs w:val="20"/>
              </w:rPr>
            </w:pPr>
            <w:r w:rsidRPr="00363B47">
              <w:rPr>
                <w:sz w:val="20"/>
                <w:szCs w:val="20"/>
              </w:rPr>
              <w:t>Los miem</w:t>
            </w:r>
            <w:r w:rsidR="00363B47">
              <w:rPr>
                <w:sz w:val="20"/>
                <w:szCs w:val="20"/>
              </w:rPr>
              <w:t>bros que conforman el comité tendrán las siguientes responsabilidades:</w:t>
            </w:r>
          </w:p>
          <w:p w14:paraId="75F5DABB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Establecer las bases para su integración,</w:t>
            </w:r>
            <w:r w:rsidR="003B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organización y funcionamiento.</w:t>
            </w:r>
          </w:p>
          <w:p w14:paraId="73D52ADF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Elaborar y aprobar, su programa anual de trabajo de Integridad que contendrá cuando menos los objetivos, metas y actividades específicas que tenga previsto llevar a cabo, así como enviar una copia del mismo a la Unidad Especializada de Ética conforme a los requerimientos que esta establezca.</w:t>
            </w:r>
          </w:p>
          <w:p w14:paraId="53DA9F6D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Vigilar la aplicación y cumplimiento del Código de Ética y las Reglas de Integridad;</w:t>
            </w:r>
          </w:p>
          <w:p w14:paraId="05230087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Participar en la elaboración, revisión y en su caso la actualización del Código de Conducta, así como vigilar la aplicación y cumplimiento del mismo.  </w:t>
            </w:r>
          </w:p>
          <w:p w14:paraId="2AD7EC0C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Determinar, los indicadores de cumplimiento Código de Ética y el Código de Conducta de la propia Institución, así como el método para medir y evaluar anualmente los resultados obtenidos. </w:t>
            </w:r>
          </w:p>
          <w:p w14:paraId="38875A42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Proporcionar a la Unidad Especializada de Ética, información para que se realice la evaluación anual del cumplimiento del Programa anual de integridad;</w:t>
            </w:r>
          </w:p>
          <w:p w14:paraId="3B9E5DE9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Fungir como órgano de consulta y asesoría especializada en asuntos relacionados con la observación y aplicación del Código de Conducta;</w:t>
            </w:r>
          </w:p>
          <w:p w14:paraId="45857582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Establecer y difundir el procedimiento de recepción y atención de los incumplimientos al Código de Conducta;</w:t>
            </w:r>
          </w:p>
          <w:p w14:paraId="2BF9C91B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Formular observaciones y recomendaciones en el caso de delaciones derivadas del incump</w:t>
            </w:r>
            <w:r w:rsidR="003B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limiento al Código de Conducta;</w:t>
            </w:r>
          </w:p>
          <w:p w14:paraId="28A4D239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Formular sugerencias al Comité de Control Interno para modificar procesos y tramos de control en las unidades administrativas o áreas, en las que se detecten conductas contrarias al Código de Ética, las Reglas de Integridad;</w:t>
            </w:r>
          </w:p>
          <w:p w14:paraId="56219E23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Difundir y promover los contenidos del Código de Ética, de las Reglas de Integridad;</w:t>
            </w:r>
          </w:p>
          <w:p w14:paraId="62BC7EDA" w14:textId="77777777" w:rsid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Fomentar acciones permanentes sobre el respeto a los derechos humanos, prevención de la discriminación e igualdad de género, y los demás principios y valores contenidos en el Código de Ética, en las Reglas de Integridad y en el Código de Conducta, que permitan a los servidores públicos identificar y delimitar las conductas que en situaciones específicas deban observar los servidores públicos en el desempeño de sus empleos, cargos, comisiones o funciones;</w:t>
            </w:r>
          </w:p>
          <w:p w14:paraId="745B5EBD" w14:textId="77777777" w:rsidR="00363B47" w:rsidRDefault="00363B47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04E67ED" w14:textId="77777777" w:rsidR="00363B47" w:rsidRDefault="00363B47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AF5E543" w14:textId="77777777" w:rsidR="003B097F" w:rsidRDefault="003B097F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669000D" w14:textId="77777777" w:rsidR="003B097F" w:rsidRDefault="003B097F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533BBDA" w14:textId="77777777" w:rsidR="00363B47" w:rsidRDefault="00363B47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CBA7ED3" w14:textId="77777777" w:rsidR="00363B47" w:rsidRPr="00363B47" w:rsidRDefault="00363B47" w:rsidP="00363B47">
            <w:pPr>
              <w:spacing w:after="10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9A03C51" w14:textId="77777777" w:rsid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Promover en coordinación con la Unidad Especializada de Ética, programas de capacitación y sensibilización en materia de ética, integridad y prevención de conflictos de interés, entre otras;</w:t>
            </w:r>
          </w:p>
          <w:p w14:paraId="7336DD31" w14:textId="77777777" w:rsid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Dar vista al órgano interno de control de la dependencia o entidad de las conductas de servidores públicos que puedan constituir responsabilidad administrativa en términos de la normatividad aplicable en la materia;</w:t>
            </w:r>
          </w:p>
          <w:p w14:paraId="1AD0A4FA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Otorgar reconocimientos o premios a las áreas o personas que promuevan acciones o que realicen aportaciones que puedan implementarse para reforzar la cultura de la ética y la integridad;</w:t>
            </w:r>
          </w:p>
          <w:p w14:paraId="5155CE2E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Presentar un informe anual de actividades.</w:t>
            </w:r>
          </w:p>
          <w:p w14:paraId="63D39FDD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Establecer los subcomités o comisiones que estime necesarios para el cumplimiento de sus funciones, así como sus bases de funcionamiento respectivas, considerando el tamaño y/o naturaleza de cada Institución.</w:t>
            </w:r>
          </w:p>
          <w:p w14:paraId="48A8C35E" w14:textId="77777777" w:rsidR="00363B47" w:rsidRPr="00363B47" w:rsidRDefault="00363B47" w:rsidP="00363B47">
            <w:pPr>
              <w:pStyle w:val="Prrafodelista"/>
              <w:numPr>
                <w:ilvl w:val="0"/>
                <w:numId w:val="5"/>
              </w:numPr>
              <w:spacing w:after="101" w:line="240" w:lineRule="auto"/>
              <w:ind w:left="1202" w:hanging="568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Las demás análogas a las anteriores y que resulten necesarias para el cumplimiento de sus funciones.</w:t>
            </w:r>
          </w:p>
          <w:p w14:paraId="0D5BBE13" w14:textId="77777777" w:rsidR="00861AD6" w:rsidRPr="00363B47" w:rsidRDefault="00861AD6" w:rsidP="00363B47">
            <w:pPr>
              <w:pStyle w:val="Texto"/>
              <w:spacing w:after="120" w:line="276" w:lineRule="auto"/>
              <w:ind w:left="1202" w:hanging="568"/>
              <w:rPr>
                <w:sz w:val="20"/>
                <w:szCs w:val="20"/>
              </w:rPr>
            </w:pPr>
          </w:p>
          <w:p w14:paraId="139798FA" w14:textId="77777777" w:rsidR="00363B47" w:rsidRDefault="00363B47" w:rsidP="00363B47">
            <w:pPr>
              <w:pStyle w:val="Texto"/>
              <w:spacing w:after="0" w:line="276" w:lineRule="auto"/>
              <w:ind w:left="634" w:firstLine="0"/>
              <w:rPr>
                <w:sz w:val="20"/>
                <w:szCs w:val="20"/>
              </w:rPr>
            </w:pPr>
            <w:r w:rsidRPr="00363B47">
              <w:rPr>
                <w:sz w:val="20"/>
                <w:szCs w:val="20"/>
              </w:rPr>
              <w:t xml:space="preserve">Los servidores públicos que firman la presente acta declaran conocer las responsabilidades encomendadas, por lo que protestan cumplir con sus obligaciones y facultades específicas como miembros del Comité de Ética, en apego a lo establecido en </w:t>
            </w:r>
            <w:r>
              <w:rPr>
                <w:sz w:val="20"/>
                <w:szCs w:val="20"/>
              </w:rPr>
              <w:t xml:space="preserve">los </w:t>
            </w:r>
            <w:r w:rsidRPr="00363B47">
              <w:rPr>
                <w:sz w:val="20"/>
                <w:szCs w:val="20"/>
              </w:rPr>
              <w:t>“Lineamientos Generales para propiciar la Integridad a través de la conformación de Comités de Ética en la Administración Pública Estatal”</w:t>
            </w:r>
          </w:p>
          <w:p w14:paraId="39D45988" w14:textId="77777777" w:rsidR="003B097F" w:rsidRPr="00363B47" w:rsidRDefault="003B097F" w:rsidP="00363B47">
            <w:pPr>
              <w:pStyle w:val="Texto"/>
              <w:spacing w:after="0" w:line="276" w:lineRule="auto"/>
              <w:ind w:left="634" w:firstLine="0"/>
              <w:rPr>
                <w:sz w:val="20"/>
                <w:szCs w:val="20"/>
              </w:rPr>
            </w:pPr>
          </w:p>
          <w:p w14:paraId="227B7E6A" w14:textId="77777777" w:rsidR="00D025E5" w:rsidRPr="00363B47" w:rsidRDefault="00D025E5" w:rsidP="00363B47">
            <w:pPr>
              <w:spacing w:after="0" w:line="240" w:lineRule="auto"/>
              <w:ind w:left="1202" w:hanging="568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6AD7156" w14:textId="77777777" w:rsidR="00D025E5" w:rsidRDefault="00D31236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Saltillo, Coahuila a </w:t>
            </w:r>
            <w:r w:rsidR="00363B47"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dd</w:t>
            </w:r>
            <w:proofErr w:type="spellEnd"/>
            <w:r w:rsidR="00363B47"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)</w:t>
            </w:r>
            <w:r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</w:t>
            </w:r>
            <w:r w:rsidR="00363B47"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(</w:t>
            </w:r>
            <w:r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mes</w:t>
            </w:r>
            <w:r w:rsidR="00363B47"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)</w:t>
            </w:r>
            <w:r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</w:t>
            </w:r>
            <w:r w:rsidR="00363B4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363B47"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(</w:t>
            </w:r>
            <w:r w:rsidRPr="003B097F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s-ES" w:eastAsia="es-ES"/>
              </w:rPr>
              <w:t>año)</w:t>
            </w:r>
          </w:p>
          <w:p w14:paraId="76E1DF5C" w14:textId="77777777" w:rsidR="00E90F1C" w:rsidRDefault="00E90F1C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242B4A5" w14:textId="77777777" w:rsidR="00363B47" w:rsidRDefault="00363B47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4191141" w14:textId="77777777" w:rsidR="00363B47" w:rsidRDefault="00363B47" w:rsidP="00363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D31236" w:rsidRPr="00E90F1C" w14:paraId="4F061A70" w14:textId="77777777" w:rsidTr="00E90F1C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30B7D95C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181A63BC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4770D772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</w:tr>
            <w:tr w:rsidR="00D31236" w:rsidRPr="00E90F1C" w14:paraId="2AB88C78" w14:textId="77777777" w:rsidTr="00E90F1C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3831155A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Presidente</w:t>
                  </w:r>
                </w:p>
              </w:tc>
              <w:tc>
                <w:tcPr>
                  <w:tcW w:w="567" w:type="dxa"/>
                </w:tcPr>
                <w:p w14:paraId="4E0CEF4B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6144E2AA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Secretario Técnico</w:t>
                  </w:r>
                </w:p>
              </w:tc>
            </w:tr>
          </w:tbl>
          <w:p w14:paraId="04F1A2FA" w14:textId="77777777" w:rsidR="00363B47" w:rsidRDefault="00363B47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4505F9F5" w14:textId="77777777" w:rsidR="00E90F1C" w:rsidRPr="00E90F1C" w:rsidRDefault="00E90F1C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D31236" w:rsidRPr="00E90F1C" w14:paraId="22C44BD3" w14:textId="77777777" w:rsidTr="00E90F1C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1152FB22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3778F3A3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3627751B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</w:tr>
            <w:tr w:rsidR="00D31236" w:rsidRPr="00E90F1C" w14:paraId="7ACBB81E" w14:textId="77777777" w:rsidTr="00E90F1C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5F9DAE46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Asesor (Titular del OIC)</w:t>
                  </w:r>
                </w:p>
              </w:tc>
              <w:tc>
                <w:tcPr>
                  <w:tcW w:w="567" w:type="dxa"/>
                </w:tcPr>
                <w:p w14:paraId="3F339E5A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3A4EC441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Asesor (Jurídico)</w:t>
                  </w:r>
                </w:p>
              </w:tc>
            </w:tr>
          </w:tbl>
          <w:p w14:paraId="7463542D" w14:textId="77777777" w:rsidR="00D025E5" w:rsidRDefault="00D025E5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1A1372A" w14:textId="77777777" w:rsidR="00E90F1C" w:rsidRPr="00E90F1C" w:rsidRDefault="00E90F1C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D31236" w:rsidRPr="00E90F1C" w14:paraId="5AAECEED" w14:textId="77777777" w:rsidTr="00E90F1C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40CE00A1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39FAE712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697F7B6C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</w:tr>
            <w:tr w:rsidR="00D31236" w:rsidRPr="00E90F1C" w14:paraId="2E8E927F" w14:textId="77777777" w:rsidTr="00E90F1C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7F453B20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Vocal (Nombre del área)</w:t>
                  </w:r>
                </w:p>
              </w:tc>
              <w:tc>
                <w:tcPr>
                  <w:tcW w:w="567" w:type="dxa"/>
                </w:tcPr>
                <w:p w14:paraId="1DFA4372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24FA39F8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Suplente (Nombre del área)</w:t>
                  </w:r>
                </w:p>
              </w:tc>
            </w:tr>
          </w:tbl>
          <w:p w14:paraId="2E96DCD7" w14:textId="77777777" w:rsidR="00D025E5" w:rsidRDefault="00D025E5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CA3019D" w14:textId="77777777" w:rsidR="00E90F1C" w:rsidRPr="00E90F1C" w:rsidRDefault="00E90F1C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D31236" w:rsidRPr="00E90F1C" w14:paraId="7FE1A23C" w14:textId="77777777" w:rsidTr="00E90F1C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4481D840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4451DE99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13D57B23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</w:tr>
            <w:tr w:rsidR="00D31236" w:rsidRPr="00E90F1C" w14:paraId="02CF65DF" w14:textId="77777777" w:rsidTr="00E90F1C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0E19E4AA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Vocal (Nombre del área)</w:t>
                  </w:r>
                </w:p>
              </w:tc>
              <w:tc>
                <w:tcPr>
                  <w:tcW w:w="567" w:type="dxa"/>
                </w:tcPr>
                <w:p w14:paraId="126613D2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71130C65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Suplente (Nombre del área)</w:t>
                  </w:r>
                </w:p>
              </w:tc>
            </w:tr>
          </w:tbl>
          <w:p w14:paraId="6983D421" w14:textId="77777777" w:rsidR="00D025E5" w:rsidRDefault="00D025E5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16DF812" w14:textId="77777777" w:rsidR="00E90F1C" w:rsidRPr="00E90F1C" w:rsidRDefault="00E90F1C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D31236" w:rsidRPr="00E90F1C" w14:paraId="1BBEC622" w14:textId="77777777" w:rsidTr="00E90F1C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72D27B3D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0FCED5EA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0CF12FAD" w14:textId="77777777" w:rsidR="00D31236" w:rsidRPr="00E90F1C" w:rsidRDefault="00E90F1C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i/>
                      <w:color w:val="BFBFBF" w:themeColor="background1" w:themeShade="BF"/>
                      <w:sz w:val="20"/>
                      <w:szCs w:val="20"/>
                      <w:lang w:val="es-ES" w:eastAsia="es-ES"/>
                    </w:rPr>
                    <w:t>(Nombre)</w:t>
                  </w:r>
                </w:p>
              </w:tc>
            </w:tr>
            <w:tr w:rsidR="00D31236" w14:paraId="5CBE4FB1" w14:textId="77777777" w:rsidTr="00E90F1C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00C3C85E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Vocal (Nombre del área)</w:t>
                  </w:r>
                </w:p>
              </w:tc>
              <w:tc>
                <w:tcPr>
                  <w:tcW w:w="567" w:type="dxa"/>
                </w:tcPr>
                <w:p w14:paraId="71EA7298" w14:textId="77777777" w:rsidR="00D31236" w:rsidRPr="00E90F1C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4A3B371E" w14:textId="77777777" w:rsidR="00D31236" w:rsidRDefault="00D31236" w:rsidP="00D312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E90F1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Suplente (Nombre del área)</w:t>
                  </w:r>
                </w:p>
              </w:tc>
            </w:tr>
          </w:tbl>
          <w:p w14:paraId="0C041252" w14:textId="77777777" w:rsidR="00D31236" w:rsidRPr="00363B47" w:rsidRDefault="00D31236" w:rsidP="00D31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33F7F2D" w14:textId="77777777" w:rsidR="0004074D" w:rsidRPr="00E90F1C" w:rsidRDefault="0004074D" w:rsidP="00E90F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04074D" w:rsidRPr="00363B47" w14:paraId="20F22A08" w14:textId="77777777" w:rsidTr="00861AD6">
        <w:trPr>
          <w:trHeight w:val="315"/>
        </w:trPr>
        <w:tc>
          <w:tcPr>
            <w:tcW w:w="10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913" w14:textId="77777777" w:rsidR="00477E77" w:rsidRPr="00363B47" w:rsidRDefault="00477E77" w:rsidP="00D31236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14:paraId="05433D5E" w14:textId="77777777" w:rsidR="00F33423" w:rsidRDefault="00F33423" w:rsidP="00E90F1C"/>
    <w:sectPr w:rsidR="00F33423" w:rsidSect="0004074D">
      <w:footerReference w:type="default" r:id="rId8"/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F04BA" w14:textId="77777777" w:rsidR="00D31236" w:rsidRDefault="00D31236" w:rsidP="00D31236">
      <w:pPr>
        <w:spacing w:after="0" w:line="240" w:lineRule="auto"/>
      </w:pPr>
      <w:r>
        <w:separator/>
      </w:r>
    </w:p>
  </w:endnote>
  <w:endnote w:type="continuationSeparator" w:id="0">
    <w:p w14:paraId="23D538B9" w14:textId="77777777" w:rsidR="00D31236" w:rsidRDefault="00D31236" w:rsidP="00D3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A4CC0" w14:textId="77777777" w:rsidR="000F14D0" w:rsidRDefault="000F14D0">
    <w:pPr>
      <w:pStyle w:val="Piedepgina"/>
    </w:pPr>
    <w:r>
      <w:ptab w:relativeTo="margin" w:alignment="center" w:leader="none"/>
    </w:r>
    <w:r>
      <w:ptab w:relativeTo="margin" w:alignment="right" w:leader="none"/>
    </w:r>
    <w:r>
      <w:t>F-013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A1544" w14:textId="77777777" w:rsidR="00D31236" w:rsidRDefault="00D31236" w:rsidP="00D31236">
      <w:pPr>
        <w:spacing w:after="0" w:line="240" w:lineRule="auto"/>
      </w:pPr>
      <w:r>
        <w:separator/>
      </w:r>
    </w:p>
  </w:footnote>
  <w:footnote w:type="continuationSeparator" w:id="0">
    <w:p w14:paraId="3D6D7FF8" w14:textId="77777777" w:rsidR="00D31236" w:rsidRDefault="00D31236" w:rsidP="00D31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02B5"/>
    <w:multiLevelType w:val="hybridMultilevel"/>
    <w:tmpl w:val="9EF23B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B35AC"/>
    <w:multiLevelType w:val="hybridMultilevel"/>
    <w:tmpl w:val="6DA25FA4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036BA"/>
    <w:multiLevelType w:val="hybridMultilevel"/>
    <w:tmpl w:val="5D54BB4A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771CF"/>
    <w:multiLevelType w:val="hybridMultilevel"/>
    <w:tmpl w:val="CFDA8550"/>
    <w:lvl w:ilvl="0" w:tplc="828E1158">
      <w:start w:val="1"/>
      <w:numFmt w:val="lowerRoman"/>
      <w:lvlText w:val="%1)"/>
      <w:lvlJc w:val="left"/>
      <w:pPr>
        <w:ind w:left="7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74" w:hanging="360"/>
      </w:pPr>
    </w:lvl>
    <w:lvl w:ilvl="2" w:tplc="080A001B" w:tentative="1">
      <w:start w:val="1"/>
      <w:numFmt w:val="lowerRoman"/>
      <w:lvlText w:val="%3."/>
      <w:lvlJc w:val="right"/>
      <w:pPr>
        <w:ind w:left="1794" w:hanging="180"/>
      </w:pPr>
    </w:lvl>
    <w:lvl w:ilvl="3" w:tplc="080A000F" w:tentative="1">
      <w:start w:val="1"/>
      <w:numFmt w:val="decimal"/>
      <w:lvlText w:val="%4."/>
      <w:lvlJc w:val="left"/>
      <w:pPr>
        <w:ind w:left="2514" w:hanging="360"/>
      </w:pPr>
    </w:lvl>
    <w:lvl w:ilvl="4" w:tplc="080A0019" w:tentative="1">
      <w:start w:val="1"/>
      <w:numFmt w:val="lowerLetter"/>
      <w:lvlText w:val="%5."/>
      <w:lvlJc w:val="left"/>
      <w:pPr>
        <w:ind w:left="3234" w:hanging="360"/>
      </w:pPr>
    </w:lvl>
    <w:lvl w:ilvl="5" w:tplc="080A001B" w:tentative="1">
      <w:start w:val="1"/>
      <w:numFmt w:val="lowerRoman"/>
      <w:lvlText w:val="%6."/>
      <w:lvlJc w:val="right"/>
      <w:pPr>
        <w:ind w:left="3954" w:hanging="180"/>
      </w:pPr>
    </w:lvl>
    <w:lvl w:ilvl="6" w:tplc="080A000F" w:tentative="1">
      <w:start w:val="1"/>
      <w:numFmt w:val="decimal"/>
      <w:lvlText w:val="%7."/>
      <w:lvlJc w:val="left"/>
      <w:pPr>
        <w:ind w:left="4674" w:hanging="360"/>
      </w:pPr>
    </w:lvl>
    <w:lvl w:ilvl="7" w:tplc="080A0019" w:tentative="1">
      <w:start w:val="1"/>
      <w:numFmt w:val="lowerLetter"/>
      <w:lvlText w:val="%8."/>
      <w:lvlJc w:val="left"/>
      <w:pPr>
        <w:ind w:left="5394" w:hanging="360"/>
      </w:pPr>
    </w:lvl>
    <w:lvl w:ilvl="8" w:tplc="080A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4" w15:restartNumberingAfterBreak="0">
    <w:nsid w:val="656519CD"/>
    <w:multiLevelType w:val="hybridMultilevel"/>
    <w:tmpl w:val="E1C4C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515948">
    <w:abstractNumId w:val="0"/>
  </w:num>
  <w:num w:numId="2" w16cid:durableId="1261259618">
    <w:abstractNumId w:val="4"/>
  </w:num>
  <w:num w:numId="3" w16cid:durableId="1665813620">
    <w:abstractNumId w:val="3"/>
  </w:num>
  <w:num w:numId="4" w16cid:durableId="1314287371">
    <w:abstractNumId w:val="2"/>
  </w:num>
  <w:num w:numId="5" w16cid:durableId="15431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4D"/>
    <w:rsid w:val="0004074D"/>
    <w:rsid w:val="000C2ED2"/>
    <w:rsid w:val="000D5D8F"/>
    <w:rsid w:val="000F14D0"/>
    <w:rsid w:val="001115AF"/>
    <w:rsid w:val="00166AA7"/>
    <w:rsid w:val="00363B47"/>
    <w:rsid w:val="003B097F"/>
    <w:rsid w:val="00477E77"/>
    <w:rsid w:val="0052545B"/>
    <w:rsid w:val="00596514"/>
    <w:rsid w:val="005C529E"/>
    <w:rsid w:val="007805F1"/>
    <w:rsid w:val="00861AD6"/>
    <w:rsid w:val="00894FED"/>
    <w:rsid w:val="0092526F"/>
    <w:rsid w:val="00954CD4"/>
    <w:rsid w:val="00B42507"/>
    <w:rsid w:val="00D025E5"/>
    <w:rsid w:val="00D04539"/>
    <w:rsid w:val="00D31236"/>
    <w:rsid w:val="00E90F1C"/>
    <w:rsid w:val="00F33423"/>
    <w:rsid w:val="00F4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8D7CE4F"/>
  <w15:chartTrackingRefBased/>
  <w15:docId w15:val="{FAA6ACF8-07DC-42F9-8955-7DED3589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Car">
    <w:name w:val="Texto Car"/>
    <w:link w:val="Texto"/>
    <w:locked/>
    <w:rsid w:val="000D5D8F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0D5D8F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363B4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31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12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236"/>
  </w:style>
  <w:style w:type="paragraph" w:styleId="Piedepgina">
    <w:name w:val="footer"/>
    <w:basedOn w:val="Normal"/>
    <w:link w:val="PiedepginaCar"/>
    <w:uiPriority w:val="99"/>
    <w:unhideWhenUsed/>
    <w:rsid w:val="00D312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236"/>
  </w:style>
  <w:style w:type="paragraph" w:styleId="Textodeglobo">
    <w:name w:val="Balloon Text"/>
    <w:basedOn w:val="Normal"/>
    <w:link w:val="TextodegloboCar"/>
    <w:uiPriority w:val="99"/>
    <w:semiHidden/>
    <w:unhideWhenUsed/>
    <w:rsid w:val="000C2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2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691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Angeles</dc:creator>
  <cp:keywords/>
  <dc:description/>
  <cp:lastModifiedBy>MARIANA GARCIA BRIONES</cp:lastModifiedBy>
  <cp:revision>8</cp:revision>
  <cp:lastPrinted>2019-03-22T21:10:00Z</cp:lastPrinted>
  <dcterms:created xsi:type="dcterms:W3CDTF">2019-03-22T19:37:00Z</dcterms:created>
  <dcterms:modified xsi:type="dcterms:W3CDTF">2024-07-18T18:15:00Z</dcterms:modified>
</cp:coreProperties>
</file>